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全市律师党建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暨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市律协七届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八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/>
        </w:rPr>
        <w:t>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理事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（扩大）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会议纪要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642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2022年3月25日，市律协</w:t>
      </w:r>
      <w:r>
        <w:rPr>
          <w:rFonts w:hint="default" w:hAnsi="仿宋" w:eastAsia="仿宋" w:cs="仿宋"/>
          <w:b w:val="0"/>
          <w:bCs w:val="0"/>
          <w:sz w:val="32"/>
          <w:szCs w:val="32"/>
          <w:lang w:val="en-US" w:eastAsia="zh-CN"/>
        </w:rPr>
        <w:t>以视频方式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召开全市律师党建暨七届八次理事（扩大）会议。会议纪要如下：</w:t>
      </w:r>
    </w:p>
    <w:p>
      <w:pPr>
        <w:numPr>
          <w:ilvl w:val="0"/>
          <w:numId w:val="1"/>
        </w:numPr>
        <w:ind w:firstLine="642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宣读表彰文件和市律师协会秘书长任免决定。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叶连友会长宣读个人嘉奖、百分制考核优胜单位、十强律师事务所等表彰文件；宣读市律师协会秘书长任免决定：因工作岗位调整，同意黄忠义同志辞去温州市律师协会秘书长职务，决定聘任陈先豪同志担任温州市律师协会秘书长。 </w:t>
      </w:r>
    </w:p>
    <w:p>
      <w:pPr>
        <w:numPr>
          <w:ilvl w:val="0"/>
          <w:numId w:val="1"/>
        </w:numPr>
        <w:ind w:left="0" w:leftChars="0" w:firstLine="642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审议《温州市律师协会2021年度工作报告》、通报瓯越中央法务区建设进展。</w:t>
      </w:r>
    </w:p>
    <w:p>
      <w:pPr>
        <w:numPr>
          <w:ilvl w:val="0"/>
          <w:numId w:val="1"/>
        </w:numPr>
        <w:ind w:left="0" w:leftChars="0" w:firstLine="642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审议《温州市律师协会2021年度会费执行及2022年度会费预算报告》。</w:t>
      </w:r>
    </w:p>
    <w:p>
      <w:pPr>
        <w:numPr>
          <w:ilvl w:val="0"/>
          <w:numId w:val="1"/>
        </w:numPr>
        <w:ind w:left="0" w:leftChars="0" w:firstLine="642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总结温州市律师行业突出问题专项治理工作、部署《关于进一步规范法官、检察官、人民检察与律师接触交往行为的若干规定》。</w:t>
      </w:r>
    </w:p>
    <w:p>
      <w:pPr>
        <w:numPr>
          <w:ilvl w:val="0"/>
          <w:numId w:val="1"/>
        </w:numPr>
        <w:ind w:left="0" w:leftChars="0" w:firstLine="642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汇报《温州市律师行业党委2021年度工作报告》、部署2022年度全市律师工作。</w:t>
      </w:r>
    </w:p>
    <w:p>
      <w:pPr>
        <w:ind w:firstLine="642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林向光副局长作2021年全市律师行业党建工作报告，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全市律师工作进行部署。他强调，一是要旗帜鲜明讲政治，坚持党对律师工作的绝对领导不动摇；二是要坚守初心讲规矩，坚持依法依规执业的底线思维不动摇；三是要牢记使命讲担当，坚持执业为民的宗旨意识不动摇；四是要秉持公心讲服务，坚持争做行业标杆的精神不动摇。</w:t>
      </w:r>
    </w:p>
    <w:p>
      <w:pPr>
        <w:ind w:firstLine="642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理事审议表决，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《温州市律师协会2021年度工作报告》《温州市律师协会2021年度会费执行及2022年度会费预算报告》。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温州市律师协会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2022年4月8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12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599</Characters>
  <Paragraphs>16</Paragraphs>
  <TotalTime>68</TotalTime>
  <ScaleCrop>false</ScaleCrop>
  <LinksUpToDate>false</LinksUpToDate>
  <CharactersWithSpaces>674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2022-04-01T03:10:00Z</dcterms:created>
  <dc:creator>LENOVO</dc:creator>
  <cp:lastModifiedBy>秋水长天</cp:lastModifiedBy>
  <dcterms:modified xsi:type="dcterms:W3CDTF">2022-04-13T07:57:52Z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F3CD7164BEB2471E9EBDDC8039795084</vt:lpwstr>
  </property>
</Properties>
</file>