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distribute"/>
        <w:rPr>
          <w:rFonts w:ascii="方正小标宋简体" w:eastAsia="方正小标宋简体"/>
          <w:color w:val="FF0000"/>
          <w:sz w:val="84"/>
        </w:rPr>
      </w:pPr>
      <w:r>
        <w:rPr>
          <w:rFonts w:hint="eastAsia" w:ascii="方正小标宋简体" w:eastAsia="方正小标宋简体"/>
          <w:b/>
          <w:color w:val="FF0000"/>
          <w:sz w:val="84"/>
        </w:rPr>
        <w:t>温州市律师协会文件</w:t>
      </w:r>
    </w:p>
    <w:p>
      <w:pPr>
        <w:adjustRightInd w:val="0"/>
        <w:snapToGrid w:val="0"/>
        <w:spacing w:line="440" w:lineRule="exact"/>
        <w:rPr>
          <w:rFonts w:ascii="仿宋_GB2312"/>
          <w:sz w:val="30"/>
        </w:rPr>
      </w:pP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温律协〔2022〕</w:t>
      </w:r>
      <w:r>
        <w:rPr>
          <w:rFonts w:hint="eastAsia" w:ascii="仿宋_GB2312" w:eastAsia="仿宋_GB2312"/>
          <w:sz w:val="32"/>
          <w:lang w:val="en-US" w:eastAsia="zh-CN"/>
        </w:rPr>
        <w:t>53</w:t>
      </w:r>
      <w:r>
        <w:rPr>
          <w:rFonts w:hint="eastAsia" w:ascii="仿宋_GB2312" w:eastAsia="仿宋_GB2312"/>
          <w:sz w:val="32"/>
        </w:rPr>
        <w:t>号</w:t>
      </w:r>
    </w:p>
    <w:p>
      <w:pPr>
        <w:adjustRightInd w:val="0"/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41910</wp:posOffset>
                </wp:positionV>
                <wp:extent cx="5448935" cy="635"/>
                <wp:effectExtent l="0" t="13970" r="1841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4893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7.3pt;margin-top:3.3pt;height:0.05pt;width:429.05pt;z-index:251659264;mso-width-relative:page;mso-height-relative:page;" filled="f" stroked="t" coordsize="21600,21600" o:gfxdata="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Xyw5p9gAAAAHAQAADwAAAAAAAAABACAAAAAiAAAAZHJzL2Rvd25yZXYu&#10;eG1sUEsBAhQAFAAAAAgAh07iQKD/lFr7AQAA8wMAAA4AAAAAAAAAAQAgAAAAJwEAAGRycy9lMm9E&#10;b2MueG1sUEsFBgAAAAAGAAYAWQEAAJQF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bookmarkStart w:id="0" w:name="主送单位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温州市律师行业党委、会长联席会议纪要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11月1日，市律协召开市律师行业党委、会长联席会议（七届三十八次会长办公会议）。市司法局党委委员、副局长、市律师行业党委书记林向光主持会议，市律协会长叶连友，市司法局律工处处长、市律师行业秘书长陈先豪，律师行业党委委员、副会长、副秘书长参加会议，冯蒋华请假，会议纪要如下：</w:t>
      </w:r>
    </w:p>
    <w:p>
      <w:pPr>
        <w:numPr>
          <w:ilvl w:val="0"/>
          <w:numId w:val="1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学习中共二十大精神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林向光副局长领学中共二十大精神。他指出，要学深悟透总书记报告中的精神要义，着力提升学贯实效，打造人民律师队伍。</w:t>
      </w:r>
    </w:p>
    <w:p>
      <w:pPr>
        <w:numPr>
          <w:ilvl w:val="0"/>
          <w:numId w:val="0"/>
        </w:numPr>
        <w:ind w:left="630" w:left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二、党务审批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会上研究通过了2项党务审批事项：一是同意2位入党积极分子备案；二是同意2位预备党员转为正式党员。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三、研究第八次律师代表大会主席团成员建议名单，由陈先豪处长做说明。经审议，通过第八次律师代表大会主席团成员建议名单。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四、研究第八届温州市律师协会理事会、监事会相关候   选人建议人选，由陈先豪处长做说明。经审议，通过第八届温州市律师协会理事会、监事会相关候选人建议人选名单。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五、研究温州市律师协会专家咨询委员会委员建议名单，由陈先豪处长做说明。经讨论，通过委员建议名单，并将委员会名称改为“温州市律师协会决策咨询委员会”。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六、确定温州市第八次代表大会相关材料，由孙晓宁作材料说明。经审议，原则上通过大会相关材料，部分内容稍作调整修改。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七、财务审批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会上审议通过了第八次律师代表大会费用预算、法务区招投标保证金等财务事项。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1" w:name="_GoBack"/>
      <w:bookmarkEnd w:id="1"/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温州市律师协会</w:t>
      </w:r>
    </w:p>
    <w:p>
      <w:pPr>
        <w:numPr>
          <w:ilvl w:val="0"/>
          <w:numId w:val="0"/>
        </w:numPr>
        <w:ind w:firstLine="64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2022年11月1日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39850"/>
    <w:multiLevelType w:val="singleLevel"/>
    <w:tmpl w:val="0E13985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NDU0MzMzN2IwODMzZDY4NDdkYTY0ZDBkMDUwZmEifQ=="/>
  </w:docVars>
  <w:rsids>
    <w:rsidRoot w:val="00000000"/>
    <w:rsid w:val="19D11494"/>
    <w:rsid w:val="1E1C40B9"/>
    <w:rsid w:val="1EA062D6"/>
    <w:rsid w:val="240B6DB2"/>
    <w:rsid w:val="28D663FD"/>
    <w:rsid w:val="2CE104E0"/>
    <w:rsid w:val="2D435235"/>
    <w:rsid w:val="3087147A"/>
    <w:rsid w:val="30EA7151"/>
    <w:rsid w:val="33030C95"/>
    <w:rsid w:val="3B005455"/>
    <w:rsid w:val="3B150DD7"/>
    <w:rsid w:val="3DDE7CC7"/>
    <w:rsid w:val="433B6064"/>
    <w:rsid w:val="46574147"/>
    <w:rsid w:val="61177E71"/>
    <w:rsid w:val="65CE1103"/>
    <w:rsid w:val="72A963B7"/>
    <w:rsid w:val="74A63905"/>
    <w:rsid w:val="7C0B3F04"/>
    <w:rsid w:val="7C49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592</Words>
  <Characters>600</Characters>
  <Lines>0</Lines>
  <Paragraphs>0</Paragraphs>
  <TotalTime>0</TotalTime>
  <ScaleCrop>false</ScaleCrop>
  <LinksUpToDate>false</LinksUpToDate>
  <CharactersWithSpaces>668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2022-05-26T08:29:00Z</dcterms:created>
  <dc:creator>Administrator</dc:creator>
  <cp:lastModifiedBy>彭纯纯</cp:lastModifiedBy>
  <cp:lastPrinted>2022-11-17T06:24:00Z</cp:lastPrinted>
  <dcterms:modified xsi:type="dcterms:W3CDTF">2022-11-17T06:24:01Z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91225F5492134286BA824F0D05D1A027</vt:lpwstr>
  </property>
</Properties>
</file>