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089" w:rsidRDefault="002E7372">
      <w:pPr>
        <w:spacing w:line="1200" w:lineRule="exact"/>
        <w:jc w:val="distribute"/>
        <w:rPr>
          <w:rFonts w:ascii="方正小标宋简体" w:eastAsia="方正小标宋简体"/>
          <w:color w:val="FF0000"/>
          <w:sz w:val="84"/>
        </w:rPr>
      </w:pPr>
      <w:r>
        <w:rPr>
          <w:rFonts w:ascii="方正小标宋简体" w:eastAsia="方正小标宋简体" w:hint="eastAsia"/>
          <w:b/>
          <w:color w:val="FF0000"/>
          <w:sz w:val="84"/>
        </w:rPr>
        <w:t>温州市律师协会文件</w:t>
      </w:r>
    </w:p>
    <w:p w:rsidR="001D3089" w:rsidRDefault="001D3089">
      <w:pPr>
        <w:adjustRightInd w:val="0"/>
        <w:snapToGrid w:val="0"/>
        <w:spacing w:line="440" w:lineRule="exact"/>
        <w:rPr>
          <w:rFonts w:ascii="仿宋_GB2312"/>
          <w:sz w:val="30"/>
        </w:rPr>
      </w:pPr>
    </w:p>
    <w:p w:rsidR="001D3089" w:rsidRDefault="002E7372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温律协〔2022〕</w:t>
      </w:r>
      <w:r w:rsidR="000A5931">
        <w:rPr>
          <w:rFonts w:ascii="仿宋_GB2312" w:eastAsia="仿宋_GB2312" w:hint="eastAsia"/>
          <w:sz w:val="32"/>
        </w:rPr>
        <w:t>4</w:t>
      </w:r>
      <w:r w:rsidR="000A5931">
        <w:rPr>
          <w:rFonts w:ascii="Cambria" w:eastAsia="仿宋_GB2312" w:hAnsi="Cambria"/>
          <w:sz w:val="32"/>
        </w:rPr>
        <w:t>7</w:t>
      </w:r>
      <w:r>
        <w:rPr>
          <w:rFonts w:ascii="仿宋_GB2312" w:eastAsia="仿宋_GB2312" w:hint="eastAsia"/>
          <w:sz w:val="32"/>
        </w:rPr>
        <w:t>号</w:t>
      </w:r>
    </w:p>
    <w:p w:rsidR="001D3089" w:rsidRDefault="002E7372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41910</wp:posOffset>
                </wp:positionV>
                <wp:extent cx="5448935" cy="635"/>
                <wp:effectExtent l="0" t="13970" r="18415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9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1EB28"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pt,3.3pt" to="421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" strokecolor="red" strokeweight="2.25pt"/>
            </w:pict>
          </mc:Fallback>
        </mc:AlternateContent>
      </w:r>
      <w:bookmarkStart w:id="0" w:name="主送单位"/>
      <w:bookmarkEnd w:id="0"/>
    </w:p>
    <w:p w:rsidR="001D3089" w:rsidRDefault="002E7372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关于举办“法伴行·叙情谊”温州老律师</w:t>
      </w:r>
    </w:p>
    <w:p w:rsidR="001D3089" w:rsidRDefault="002E7372">
      <w:pPr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三垟湿地重阳金秋游活动的通知</w:t>
      </w:r>
    </w:p>
    <w:p w:rsidR="001D3089" w:rsidRDefault="002E737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市律协各县（市、区）联络组，各律师事务所：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为弘扬律师行业传承精神，搭建老律师沟通交流平台，市律协拟举办温州老律师“法伴行·叙情谊”三垟湿地金秋游活动。现将活动相关事宜通知如下：</w:t>
      </w:r>
    </w:p>
    <w:p w:rsidR="001D3089" w:rsidRDefault="002E7372">
      <w:pPr>
        <w:numPr>
          <w:ilvl w:val="0"/>
          <w:numId w:val="1"/>
        </w:num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活动时间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2022年10月中旬，具体时间根据报名人数另行通知。</w:t>
      </w:r>
    </w:p>
    <w:p w:rsidR="001D3089" w:rsidRDefault="002E7372">
      <w:pPr>
        <w:numPr>
          <w:ilvl w:val="0"/>
          <w:numId w:val="1"/>
        </w:num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活动地点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温州三垟湿地公园。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集合地点：三垟湿地公园北入口广场（上江路与瓯海大道交叉路口）。</w:t>
      </w:r>
    </w:p>
    <w:p w:rsidR="001D3089" w:rsidRDefault="002E7372">
      <w:pPr>
        <w:numPr>
          <w:ilvl w:val="0"/>
          <w:numId w:val="1"/>
        </w:num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活动流程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1.集合。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2.参观游览。参观南怀瑾书院，游玩湿地景区，亲近自然。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3.交流。老律师互动沟通，增进感情。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4.午餐。</w:t>
      </w:r>
    </w:p>
    <w:p w:rsidR="001D3089" w:rsidRDefault="002E7372">
      <w:p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四、参加对象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本市执业律师，男律师60周岁以上，女律师50周岁以上均可报名参加。（报名人数如较多，市律协将分批安排。）</w:t>
      </w:r>
    </w:p>
    <w:p w:rsidR="001D3089" w:rsidRDefault="002E7372">
      <w:pPr>
        <w:spacing w:line="360" w:lineRule="auto"/>
        <w:ind w:firstLineChars="200" w:firstLine="64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五、报名方式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请各律师事务所于2022年10月10</w:t>
      </w:r>
      <w:r w:rsidR="009B17F0">
        <w:rPr>
          <w:rFonts w:ascii="仿宋" w:eastAsia="仿宋" w:hAnsi="仿宋" w:cs="仿宋" w:hint="eastAsia"/>
          <w:sz w:val="32"/>
          <w:szCs w:val="32"/>
        </w:rPr>
        <w:t>日（周一）下班前将报名名单</w:t>
      </w:r>
      <w:bookmarkStart w:id="1" w:name="_GoBack"/>
      <w:bookmarkEnd w:id="1"/>
      <w:r>
        <w:rPr>
          <w:rFonts w:ascii="仿宋" w:eastAsia="仿宋" w:hAnsi="仿宋" w:cs="仿宋" w:hint="eastAsia"/>
          <w:sz w:val="32"/>
          <w:szCs w:val="32"/>
        </w:rPr>
        <w:t>发送至wzslsxh163.com邮箱（邮件标题注明“老律师三垟湿地金秋游”）。</w:t>
      </w: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联系人：林靖   联系电话：88359595。</w:t>
      </w:r>
    </w:p>
    <w:p w:rsidR="001D3089" w:rsidRDefault="001D308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D3089" w:rsidRDefault="002E737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附：温州老律师三垟湿地重阳金秋游活动报名表</w:t>
      </w:r>
    </w:p>
    <w:p w:rsidR="001D3089" w:rsidRDefault="002E7372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</w:p>
    <w:p w:rsidR="001D3089" w:rsidRDefault="001D3089">
      <w:pPr>
        <w:spacing w:line="360" w:lineRule="auto"/>
        <w:ind w:right="640"/>
        <w:rPr>
          <w:rFonts w:ascii="仿宋" w:eastAsia="仿宋" w:hAnsi="仿宋" w:cs="仿宋"/>
          <w:sz w:val="32"/>
          <w:szCs w:val="32"/>
        </w:rPr>
      </w:pPr>
    </w:p>
    <w:p w:rsidR="001D3089" w:rsidRDefault="002E7372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温州市律师协会</w:t>
      </w:r>
    </w:p>
    <w:p w:rsidR="001D3089" w:rsidRDefault="002E7372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2022年9月2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D3089" w:rsidRDefault="001D3089">
      <w:pPr>
        <w:spacing w:line="360" w:lineRule="auto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  <w:sectPr w:rsidR="001D308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3089" w:rsidRDefault="002E7372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附：</w:t>
      </w:r>
    </w:p>
    <w:p w:rsidR="001D3089" w:rsidRDefault="002E7372">
      <w:pPr>
        <w:jc w:val="center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温州老律师三垟湿地重阳金秋游活动报名表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 xml:space="preserve">              </w:t>
      </w:r>
    </w:p>
    <w:tbl>
      <w:tblPr>
        <w:tblpPr w:leftFromText="180" w:rightFromText="180" w:vertAnchor="text" w:horzAnchor="page" w:tblpXSpec="center" w:tblpY="669"/>
        <w:tblW w:w="13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748"/>
        <w:gridCol w:w="1300"/>
        <w:gridCol w:w="3946"/>
        <w:gridCol w:w="2839"/>
        <w:gridCol w:w="1653"/>
        <w:gridCol w:w="1451"/>
      </w:tblGrid>
      <w:tr w:rsidR="001D3089" w:rsidTr="002E7372">
        <w:trPr>
          <w:trHeight w:val="845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748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130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3946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单  位</w:t>
            </w:r>
          </w:p>
        </w:tc>
        <w:tc>
          <w:tcPr>
            <w:tcW w:w="2839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手  机</w:t>
            </w:r>
          </w:p>
        </w:tc>
        <w:tc>
          <w:tcPr>
            <w:tcW w:w="1653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是否用餐</w:t>
            </w:r>
          </w:p>
        </w:tc>
        <w:tc>
          <w:tcPr>
            <w:tcW w:w="1451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备注</w:t>
            </w:r>
          </w:p>
        </w:tc>
      </w:tr>
      <w:tr w:rsidR="001D3089" w:rsidTr="002E7372">
        <w:trPr>
          <w:trHeight w:val="869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089" w:rsidTr="002E7372">
        <w:trPr>
          <w:trHeight w:val="869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089" w:rsidTr="002E7372">
        <w:trPr>
          <w:trHeight w:val="869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089" w:rsidTr="002E7372">
        <w:trPr>
          <w:trHeight w:val="869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D3089" w:rsidTr="002E7372">
        <w:trPr>
          <w:trHeight w:val="883"/>
          <w:jc w:val="center"/>
        </w:trPr>
        <w:tc>
          <w:tcPr>
            <w:tcW w:w="980" w:type="dxa"/>
            <w:vAlign w:val="center"/>
          </w:tcPr>
          <w:p w:rsidR="001D3089" w:rsidRDefault="002E737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748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46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39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1D3089" w:rsidRDefault="001D308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D3089" w:rsidRDefault="002E7372">
      <w:pPr>
        <w:rPr>
          <w:rFonts w:ascii="仿宋" w:eastAsia="仿宋" w:hAnsi="仿宋" w:cs="仿宋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律师事务所</w:t>
      </w:r>
    </w:p>
    <w:p w:rsidR="001D3089" w:rsidRDefault="001D3089">
      <w:pPr>
        <w:spacing w:line="360" w:lineRule="auto"/>
        <w:rPr>
          <w:rFonts w:ascii="仿宋" w:eastAsia="仿宋" w:hAnsi="仿宋" w:cs="仿宋"/>
          <w:b/>
          <w:bCs/>
          <w:sz w:val="32"/>
          <w:szCs w:val="40"/>
        </w:rPr>
      </w:pPr>
    </w:p>
    <w:sectPr w:rsidR="001D30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430" w:rsidRDefault="00020430" w:rsidP="000A5931">
      <w:r>
        <w:separator/>
      </w:r>
    </w:p>
  </w:endnote>
  <w:endnote w:type="continuationSeparator" w:id="0">
    <w:p w:rsidR="00020430" w:rsidRDefault="00020430" w:rsidP="000A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1" w:subsetted="1" w:fontKey="{640A2117-6A7D-489C-BFA0-5635A933EEE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Regular r:id="rId2" w:subsetted="1" w:fontKey="{5F8899A2-04F1-4B81-A6D3-0B4F366CC4E3}"/>
  </w:font>
  <w:font w:name="方正小标宋_GBK">
    <w:charset w:val="86"/>
    <w:family w:val="auto"/>
    <w:pitch w:val="default"/>
    <w:sig w:usb0="00000001" w:usb1="080E0000" w:usb2="00000000" w:usb3="00000000" w:csb0="00040000" w:csb1="00000000"/>
    <w:embedBold r:id="rId3" w:subsetted="1" w:fontKey="{928416FA-7634-4D77-A4D2-E8D1DBA1FB87}"/>
  </w:font>
  <w:font w:name="仿宋">
    <w:altName w:val="微软雅黑"/>
    <w:panose1 w:val="02010609060101010101"/>
    <w:charset w:val="86"/>
    <w:family w:val="auto"/>
    <w:pitch w:val="default"/>
    <w:sig w:usb0="00000000" w:usb1="38CF7CFA" w:usb2="00000016" w:usb3="00000000" w:csb0="00040001" w:csb1="00000000"/>
    <w:embedRegular r:id="rId4" w:subsetted="1" w:fontKey="{A648D896-43B3-44B2-84AE-2CED00A7FBA7}"/>
    <w:embedBold r:id="rId5" w:subsetted="1" w:fontKey="{04562FBC-8082-468C-B16B-89F0294BC2C4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430" w:rsidRDefault="00020430" w:rsidP="000A5931">
      <w:r>
        <w:separator/>
      </w:r>
    </w:p>
  </w:footnote>
  <w:footnote w:type="continuationSeparator" w:id="0">
    <w:p w:rsidR="00020430" w:rsidRDefault="00020430" w:rsidP="000A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singleLevel"/>
    <w:tmpl w:val="005320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DU0MzMzN2IwODMzZDY4NDdkYTY0ZDBkMDUwZmEifQ=="/>
  </w:docVars>
  <w:rsids>
    <w:rsidRoot w:val="3BA9137F"/>
    <w:rsid w:val="00020430"/>
    <w:rsid w:val="000A5931"/>
    <w:rsid w:val="001D3089"/>
    <w:rsid w:val="002E7372"/>
    <w:rsid w:val="00394A92"/>
    <w:rsid w:val="009B17F0"/>
    <w:rsid w:val="0AAD4051"/>
    <w:rsid w:val="0C104C1F"/>
    <w:rsid w:val="360F6023"/>
    <w:rsid w:val="36310C74"/>
    <w:rsid w:val="3BA9137F"/>
    <w:rsid w:val="3E150047"/>
    <w:rsid w:val="588A631D"/>
    <w:rsid w:val="70AC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B5B20"/>
  <w15:docId w15:val="{EFD5D393-2F00-4A61-858F-399533DA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93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A5931"/>
    <w:rPr>
      <w:kern w:val="2"/>
      <w:sz w:val="18"/>
      <w:szCs w:val="18"/>
    </w:rPr>
  </w:style>
  <w:style w:type="paragraph" w:styleId="a5">
    <w:name w:val="footer"/>
    <w:basedOn w:val="a"/>
    <w:link w:val="a6"/>
    <w:rsid w:val="000A5931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A59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LINJING.</dc:creator>
  <cp:lastModifiedBy>彭纯纯</cp:lastModifiedBy>
  <cp:revision>4</cp:revision>
  <dcterms:created xsi:type="dcterms:W3CDTF">2022-09-28T02:04:00Z</dcterms:created>
  <dcterms:modified xsi:type="dcterms:W3CDTF">2022-09-29T09:34:00Z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1C688B670FAB42D6B26FB7554A576047</vt:lpwstr>
  </property>
</Properties>
</file>