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仿宋" w:cs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cs="仿宋" w:eastAsia="仿宋" w:hAnsi="仿宋" w:hint="eastAsia"/>
          <w:b/>
          <w:bCs/>
          <w:color w:val="000000"/>
          <w:sz w:val="28"/>
          <w:szCs w:val="28"/>
        </w:rPr>
        <w:t>关于举办2022年温州律师继续教育网络培训《第</w:t>
      </w:r>
      <w:r>
        <w:rPr>
          <w:rFonts w:ascii="仿宋" w:cs="仿宋" w:eastAsia="仿宋" w:hAnsi="仿宋" w:hint="eastAsia"/>
          <w:b/>
          <w:bCs/>
          <w:color w:val="000000"/>
          <w:sz w:val="28"/>
          <w:szCs w:val="28"/>
        </w:rPr>
        <w:t>五-七</w:t>
      </w:r>
      <w:r>
        <w:rPr>
          <w:rFonts w:ascii="仿宋" w:cs="仿宋" w:eastAsia="仿宋" w:hAnsi="仿宋" w:hint="eastAsia"/>
          <w:b/>
          <w:bCs/>
          <w:color w:val="000000"/>
          <w:sz w:val="28"/>
          <w:szCs w:val="28"/>
        </w:rPr>
        <w:t xml:space="preserve">期. </w:t>
      </w:r>
      <w:r>
        <w:rPr>
          <w:rFonts w:ascii="仿宋" w:cs="仿宋" w:eastAsia="仿宋" w:hAnsi="仿宋" w:hint="eastAsia"/>
          <w:b/>
          <w:bCs/>
          <w:color w:val="000000"/>
          <w:sz w:val="28"/>
          <w:szCs w:val="28"/>
        </w:rPr>
        <w:t>公司金融、财税、执行三大专栏有问必答公益课</w:t>
      </w:r>
      <w:r>
        <w:rPr>
          <w:rFonts w:ascii="仿宋" w:cs="仿宋" w:eastAsia="仿宋" w:hAnsi="仿宋" w:hint="eastAsia"/>
          <w:b/>
          <w:bCs/>
          <w:color w:val="000000"/>
          <w:sz w:val="28"/>
          <w:szCs w:val="28"/>
        </w:rPr>
        <w:t>》的通知</w:t>
      </w:r>
    </w:p>
    <w:p>
      <w:pPr>
        <w:pStyle w:val="style0"/>
        <w:rPr>
          <w:rFonts w:ascii="仿宋" w:cs="仿宋" w:eastAsia="仿宋" w:hAnsi="仿宋"/>
          <w:color w:val="000000"/>
          <w:kern w:val="0"/>
          <w:sz w:val="28"/>
          <w:szCs w:val="28"/>
        </w:rPr>
      </w:pPr>
      <w:r>
        <w:rPr>
          <w:rFonts w:ascii="仿宋" w:cs="仿宋" w:eastAsia="仿宋" w:hAnsi="仿宋" w:hint="eastAsia"/>
          <w:b/>
          <w:bCs/>
          <w:color w:val="000000"/>
          <w:sz w:val="28"/>
          <w:szCs w:val="28"/>
          <w:shd w:val="clear" w:color="auto" w:fill="ffffff"/>
        </w:rPr>
        <w:t>各律师事务所</w:t>
      </w:r>
      <w:r>
        <w:rPr>
          <w:rFonts w:ascii="仿宋" w:cs="仿宋" w:eastAsia="仿宋" w:hAnsi="仿宋" w:hint="eastAsia"/>
          <w:b/>
          <w:bCs/>
          <w:color w:val="000000"/>
          <w:sz w:val="28"/>
          <w:szCs w:val="28"/>
          <w:shd w:val="clear" w:color="auto" w:fill="ffffff"/>
        </w:rPr>
        <w:t>：</w:t>
      </w:r>
    </w:p>
    <w:p>
      <w:pPr>
        <w:pStyle w:val="style0"/>
        <w:widowControl/>
        <w:ind w:firstLine="560" w:firstLineChars="200"/>
        <w:jc w:val="left"/>
        <w:rPr>
          <w:rFonts w:ascii="仿宋" w:cs="仿宋" w:eastAsia="仿宋" w:hAnsi="仿宋"/>
          <w:color w:val="000000"/>
          <w:sz w:val="28"/>
          <w:szCs w:val="28"/>
          <w:shd w:val="clear" w:color="auto" w:fill="ffffff"/>
        </w:rPr>
      </w:pP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为了帮助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温州市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律师们提高业务能力，实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际解决业务实操疑难，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市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律协联合英才苑府举办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公司金融、财税、执行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三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大专栏有问必答公益课，</w:t>
      </w:r>
      <w:r>
        <w:rPr>
          <w:rFonts w:ascii="仿宋" w:cs="仿宋" w:eastAsia="仿宋" w:hAnsi="仿宋" w:hint="eastAsia"/>
          <w:sz w:val="28"/>
          <w:szCs w:val="28"/>
        </w:rPr>
        <w:t>现将公益课相关事宜通知如下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：</w:t>
      </w:r>
    </w:p>
    <w:p>
      <w:pPr>
        <w:pStyle w:val="style0"/>
        <w:rPr>
          <w:rFonts w:ascii="仿宋" w:cs="仿宋" w:eastAsia="仿宋" w:hAnsi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cs="仿宋" w:eastAsia="仿宋" w:hAnsi="仿宋" w:hint="eastAsia"/>
          <w:b/>
          <w:bCs/>
          <w:color w:val="000000"/>
          <w:sz w:val="28"/>
          <w:szCs w:val="28"/>
          <w:shd w:val="clear" w:color="auto" w:fill="ffffff"/>
        </w:rPr>
        <w:t>一、</w:t>
      </w:r>
      <w:r>
        <w:rPr>
          <w:rFonts w:ascii="仿宋" w:cs="仿宋" w:eastAsia="仿宋" w:hAnsi="仿宋" w:hint="eastAsia"/>
          <w:b/>
          <w:bCs/>
          <w:color w:val="000000"/>
          <w:sz w:val="28"/>
          <w:szCs w:val="28"/>
          <w:shd w:val="clear" w:color="auto" w:fill="ffffff"/>
        </w:rPr>
        <w:t>培训主题</w:t>
      </w:r>
    </w:p>
    <w:p>
      <w:pPr>
        <w:pStyle w:val="style0"/>
        <w:ind w:firstLine="560" w:firstLineChars="200"/>
        <w:rPr>
          <w:rFonts w:ascii="仿宋" w:cs="仿宋" w:eastAsia="仿宋" w:hAnsi="仿宋"/>
          <w:color w:val="000000"/>
          <w:sz w:val="28"/>
          <w:szCs w:val="28"/>
          <w:shd w:val="clear" w:color="auto" w:fill="ffffff"/>
        </w:rPr>
      </w:pP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公司金融、财税、执行</w:t>
      </w:r>
    </w:p>
    <w:p>
      <w:pPr>
        <w:pStyle w:val="style0"/>
        <w:rPr>
          <w:rFonts w:ascii="仿宋" w:cs="仿宋" w:eastAsia="仿宋" w:hAnsi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cs="仿宋" w:eastAsia="仿宋" w:hAnsi="仿宋" w:hint="eastAsia"/>
          <w:b/>
          <w:bCs/>
          <w:color w:val="000000"/>
          <w:sz w:val="28"/>
          <w:szCs w:val="28"/>
          <w:shd w:val="clear" w:color="auto" w:fill="ffffff"/>
        </w:rPr>
        <w:t>二、</w:t>
      </w:r>
      <w:r>
        <w:rPr>
          <w:rFonts w:ascii="仿宋" w:cs="仿宋" w:eastAsia="仿宋" w:hAnsi="仿宋" w:hint="eastAsia"/>
          <w:b/>
          <w:bCs/>
          <w:color w:val="000000"/>
          <w:sz w:val="28"/>
          <w:szCs w:val="28"/>
          <w:shd w:val="clear" w:color="auto" w:fill="ffffff"/>
        </w:rPr>
        <w:t>培训嘉宾</w:t>
      </w:r>
    </w:p>
    <w:p>
      <w:pPr>
        <w:pStyle w:val="style0"/>
        <w:spacing w:lineRule="auto" w:line="360"/>
        <w:ind w:firstLine="560" w:firstLineChars="200"/>
        <w:rPr>
          <w:rFonts w:ascii="仿宋" w:cs="仿宋" w:eastAsia="仿宋" w:hAnsi="仿宋"/>
          <w:color w:val="000000"/>
          <w:sz w:val="28"/>
          <w:szCs w:val="28"/>
          <w:shd w:val="clear" w:color="auto" w:fill="ffffff"/>
        </w:rPr>
      </w:pP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袁晓枫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北京大成（苏州）律师事务所财税部副主任</w:t>
      </w:r>
    </w:p>
    <w:p>
      <w:pPr>
        <w:pStyle w:val="style0"/>
        <w:spacing w:lineRule="auto" w:line="360"/>
        <w:ind w:firstLine="560" w:firstLineChars="200"/>
        <w:rPr>
          <w:rFonts w:ascii="仿宋" w:cs="仿宋" w:eastAsia="仿宋" w:hAnsi="仿宋"/>
          <w:color w:val="000000"/>
          <w:sz w:val="28"/>
          <w:szCs w:val="28"/>
          <w:shd w:val="clear" w:color="auto" w:fill="ffffff"/>
        </w:rPr>
      </w:pP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吴老师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上海交通大学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EMBA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讲师、北京大学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EMBA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高级讲师</w:t>
      </w:r>
    </w:p>
    <w:p>
      <w:pPr>
        <w:pStyle w:val="style0"/>
        <w:spacing w:lineRule="auto" w:line="360"/>
        <w:ind w:firstLine="560" w:firstLineChars="200"/>
        <w:rPr>
          <w:rFonts w:ascii="仿宋" w:cs="仿宋" w:eastAsia="仿宋" w:hAnsi="仿宋"/>
          <w:color w:val="000000"/>
          <w:sz w:val="28"/>
          <w:szCs w:val="28"/>
          <w:shd w:val="clear" w:color="auto" w:fill="ffffff"/>
        </w:rPr>
      </w:pP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杨海超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曾任北京市某法院执行庭副庭长</w:t>
      </w:r>
    </w:p>
    <w:p>
      <w:pPr>
        <w:pStyle w:val="style0"/>
        <w:spacing w:lineRule="auto" w:line="360"/>
        <w:ind w:firstLine="560" w:firstLineChars="200"/>
        <w:rPr>
          <w:rFonts w:ascii="仿宋" w:cs="仿宋" w:eastAsia="仿宋" w:hAnsi="仿宋"/>
          <w:color w:val="000000"/>
          <w:sz w:val="28"/>
          <w:szCs w:val="28"/>
          <w:shd w:val="clear" w:color="auto" w:fill="ffffff"/>
        </w:rPr>
      </w:pPr>
    </w:p>
    <w:p>
      <w:pPr>
        <w:pStyle w:val="style0"/>
        <w:rPr>
          <w:rFonts w:ascii="仿宋" w:cs="仿宋" w:eastAsia="仿宋" w:hAnsi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cs="仿宋" w:eastAsia="仿宋" w:hAnsi="仿宋" w:hint="eastAsia"/>
          <w:b/>
          <w:bCs/>
          <w:color w:val="000000"/>
          <w:sz w:val="28"/>
          <w:szCs w:val="28"/>
          <w:shd w:val="clear" w:color="auto" w:fill="ffffff"/>
        </w:rPr>
        <w:t>三、</w:t>
      </w:r>
      <w:r>
        <w:rPr>
          <w:rFonts w:ascii="仿宋" w:cs="仿宋" w:eastAsia="仿宋" w:hAnsi="仿宋" w:hint="eastAsia"/>
          <w:b/>
          <w:bCs/>
          <w:color w:val="000000"/>
          <w:sz w:val="28"/>
          <w:szCs w:val="28"/>
          <w:shd w:val="clear" w:color="auto" w:fill="ffffff"/>
        </w:rPr>
        <w:t>培训主要内容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487"/>
        <w:gridCol w:w="7035"/>
      </w:tblGrid>
      <w:tr>
        <w:trPr/>
        <w:tc>
          <w:tcPr>
            <w:tcW w:w="1487" w:type="dxa"/>
            <w:tcBorders/>
            <w:shd w:val="solid" w:color="0070c0" w:fill="auto"/>
          </w:tcPr>
          <w:p>
            <w:pPr>
              <w:pStyle w:val="style4097"/>
              <w:ind w:firstLine="0" w:firstLineChars="0"/>
              <w:jc w:val="center"/>
              <w:rPr>
                <w:rFonts w:ascii="宋体" w:cs="宋体" w:eastAsia="宋体" w:hAnsi="宋体"/>
                <w:sz w:val="24"/>
              </w:rPr>
            </w:pPr>
            <w:r>
              <w:rPr>
                <w:rFonts w:ascii="黑体" w:cs="黑体" w:eastAsia="黑体" w:hAnsi="黑体" w:hint="eastAsia"/>
                <w:b/>
                <w:bCs/>
                <w:color w:val="ffffff"/>
                <w:sz w:val="28"/>
                <w:szCs w:val="28"/>
              </w:rPr>
              <w:t>专栏</w:t>
            </w:r>
          </w:p>
        </w:tc>
        <w:tc>
          <w:tcPr>
            <w:tcW w:w="7035" w:type="dxa"/>
            <w:tcBorders/>
            <w:shd w:val="solid" w:color="0070c0" w:fill="auto"/>
          </w:tcPr>
          <w:p>
            <w:pPr>
              <w:pStyle w:val="style4097"/>
              <w:ind w:firstLine="0" w:firstLineChars="0"/>
              <w:jc w:val="center"/>
              <w:rPr>
                <w:rFonts w:ascii="黑体" w:cs="黑体" w:eastAsia="黑体" w:hAnsi="黑体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黑体" w:cs="黑体" w:eastAsia="黑体" w:hAnsi="黑体" w:hint="eastAsia"/>
                <w:b/>
                <w:bCs/>
                <w:color w:val="ffffff"/>
                <w:sz w:val="28"/>
                <w:szCs w:val="28"/>
              </w:rPr>
              <w:t>目录</w:t>
            </w:r>
          </w:p>
        </w:tc>
      </w:tr>
      <w:tr>
        <w:tblPrEx/>
        <w:trPr/>
        <w:tc>
          <w:tcPr>
            <w:tcW w:w="1487" w:type="dxa"/>
            <w:tcBorders/>
            <w:vAlign w:val="center"/>
          </w:tcPr>
          <w:p>
            <w:pPr>
              <w:pStyle w:val="style4097"/>
              <w:ind w:firstLine="0" w:firstLineChars="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  <w:p>
            <w:pPr>
              <w:pStyle w:val="style4097"/>
              <w:ind w:firstLine="0" w:firstLineChars="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  <w:p>
            <w:pPr>
              <w:pStyle w:val="style4097"/>
              <w:ind w:firstLine="0" w:firstLineChars="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  <w:p>
            <w:pPr>
              <w:pStyle w:val="style4097"/>
              <w:ind w:firstLine="0" w:firstLineChars="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  <w:p>
            <w:pPr>
              <w:pStyle w:val="style4097"/>
              <w:ind w:firstLine="0" w:firstLineChars="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  <w:p>
            <w:pPr>
              <w:pStyle w:val="style4097"/>
              <w:ind w:firstLine="0" w:firstLineChars="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  <w:p>
            <w:pPr>
              <w:pStyle w:val="style4097"/>
              <w:ind w:firstLine="0" w:firstLineChars="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  <w:p>
            <w:pPr>
              <w:pStyle w:val="style4097"/>
              <w:ind w:firstLine="0" w:firstLineChars="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  <w:p>
            <w:pPr>
              <w:pStyle w:val="style4097"/>
              <w:ind w:firstLine="0" w:firstLineChars="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  <w:p>
            <w:pPr>
              <w:pStyle w:val="style4097"/>
              <w:ind w:firstLine="0" w:firstLineChars="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  <w:p>
            <w:pPr>
              <w:pStyle w:val="style4097"/>
              <w:ind w:firstLine="0" w:firstLineChars="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  <w:p>
            <w:pPr>
              <w:pStyle w:val="style4097"/>
              <w:ind w:firstLine="0" w:firstLineChars="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  <w:p>
            <w:pPr>
              <w:pStyle w:val="style4097"/>
              <w:ind w:firstLine="0" w:firstLineChars="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  <w:p>
            <w:pPr>
              <w:pStyle w:val="style4097"/>
              <w:ind w:firstLine="0" w:firstLineChars="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  <w:p>
            <w:pPr>
              <w:pStyle w:val="style4097"/>
              <w:ind w:firstLine="0" w:firstLineChars="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财税</w:t>
            </w:r>
          </w:p>
        </w:tc>
        <w:tc>
          <w:tcPr>
            <w:tcW w:w="7035" w:type="dxa"/>
            <w:tcBorders/>
          </w:tcPr>
          <w:p>
            <w:pPr>
              <w:pStyle w:val="style4097"/>
              <w:numPr>
                <w:ilvl w:val="0"/>
                <w:numId w:val="1"/>
              </w:numPr>
              <w:snapToGrid w:val="false"/>
              <w:spacing w:lineRule="auto" w:line="360"/>
              <w:ind w:left="0" w:firstLineChars="0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合伙企业合伙人退伙和有限责任公司减资，合伙人或股东是否要交税？如何缴税？</w:t>
            </w:r>
          </w:p>
          <w:p>
            <w:pPr>
              <w:pStyle w:val="style4097"/>
              <w:numPr>
                <w:ilvl w:val="0"/>
                <w:numId w:val="1"/>
              </w:numPr>
              <w:snapToGrid w:val="false"/>
              <w:spacing w:lineRule="auto" w:line="360"/>
              <w:ind w:left="0" w:firstLineChars="0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股权转让的时候，为了降低税负，公司是先分后税还是先税再分？</w:t>
            </w:r>
          </w:p>
          <w:p>
            <w:pPr>
              <w:pStyle w:val="style4097"/>
              <w:numPr>
                <w:ilvl w:val="0"/>
                <w:numId w:val="1"/>
              </w:numPr>
              <w:snapToGrid w:val="false"/>
              <w:spacing w:lineRule="auto" w:line="360"/>
              <w:ind w:left="0" w:firstLineChars="0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设立全资子公司，母公司以不动产向全资子公司作价入股，该如何纳税？</w:t>
            </w:r>
          </w:p>
          <w:p>
            <w:pPr>
              <w:pStyle w:val="style4097"/>
              <w:numPr>
                <w:ilvl w:val="0"/>
                <w:numId w:val="1"/>
              </w:numPr>
              <w:snapToGrid w:val="false"/>
              <w:spacing w:lineRule="auto" w:line="360"/>
              <w:ind w:left="0" w:firstLineChars="0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公司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股权转让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的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买卖双方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各自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所产生的的税费分别是多少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？</w:t>
            </w:r>
          </w:p>
          <w:p>
            <w:pPr>
              <w:pStyle w:val="style4097"/>
              <w:numPr>
                <w:ilvl w:val="0"/>
                <w:numId w:val="1"/>
              </w:numPr>
              <w:snapToGrid w:val="false"/>
              <w:spacing w:lineRule="auto" w:line="360"/>
              <w:ind w:left="0" w:firstLineChars="0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两公司以股权支付的方式进行股权置换，支付部分现金，股权转让过程中未纳税（税务机关同意递延纳税）。现在两公司间约定的条件不能实现，提出通过诉讼或仲裁解除此前的股权转让协议，股权恢复原状。问：税务机关是否可以不征此前已发生的但同意递延缴纳的个人所得税？</w:t>
            </w:r>
          </w:p>
          <w:p>
            <w:pPr>
              <w:pStyle w:val="style4097"/>
              <w:numPr>
                <w:ilvl w:val="0"/>
                <w:numId w:val="1"/>
              </w:numPr>
              <w:snapToGrid w:val="false"/>
              <w:spacing w:lineRule="auto" w:line="360"/>
              <w:ind w:left="0" w:firstLineChars="0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某个人如果投资私募股权基金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亿元，扣除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GP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管理费等固定成本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1000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万，基金投资共回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款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1.8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亿，基金赢利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1.7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亿元全部分配该个人，问：（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）私募股权基金需就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1.8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亿元缴纳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％增值税吗？（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）该个人如何纳税？</w:t>
            </w:r>
          </w:p>
          <w:p>
            <w:pPr>
              <w:pStyle w:val="style4097"/>
              <w:numPr>
                <w:ilvl w:val="0"/>
                <w:numId w:val="1"/>
              </w:numPr>
              <w:snapToGrid w:val="false"/>
              <w:spacing w:lineRule="auto" w:line="360"/>
              <w:ind w:left="0" w:firstLineChars="0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契约型基金和信托计划的投资人在实操中的所得税（企业所得税和个人所得税）一般如何缴纳？</w:t>
            </w:r>
          </w:p>
          <w:p>
            <w:pPr>
              <w:pStyle w:val="style4097"/>
              <w:numPr>
                <w:ilvl w:val="0"/>
                <w:numId w:val="1"/>
              </w:numPr>
              <w:snapToGrid w:val="false"/>
              <w:spacing w:lineRule="auto" w:line="360"/>
              <w:ind w:left="0" w:firstLineChars="0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公司向法人股东分红，法人股东将分红款转而投入公司，作为缴纳其所认缴的注册资本，该股东转投前，是否需要交税？</w:t>
            </w:r>
          </w:p>
          <w:p>
            <w:pPr>
              <w:pStyle w:val="style4097"/>
              <w:numPr>
                <w:ilvl w:val="0"/>
                <w:numId w:val="1"/>
              </w:numPr>
              <w:snapToGrid w:val="false"/>
              <w:spacing w:lineRule="auto" w:line="360"/>
              <w:ind w:left="0" w:firstLineChars="0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目前企业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税后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利润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向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股东分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红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的常用方法及税收优惠政策，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有哪些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合理避税的操作手法？又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有哪些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风险？</w:t>
            </w:r>
          </w:p>
          <w:p>
            <w:pPr>
              <w:pStyle w:val="style4097"/>
              <w:numPr>
                <w:ilvl w:val="0"/>
                <w:numId w:val="1"/>
              </w:numPr>
              <w:snapToGrid w:val="false"/>
              <w:spacing w:lineRule="auto" w:line="360"/>
              <w:ind w:left="0" w:firstLineChars="0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项目总投资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亿元，资本金比例为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30%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亿元），项目公司注册资本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亿元，甲公司占股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70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％，乙公司占股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30%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。银行要求注册资本以外的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亿元资本金记入资本公积。乙无钱缴纳资本金，甲只好缴纳了全部资本金（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亿元），记入资本公积。请问这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亿元，会不会被认定为甲与乙按股权比例享有？怎么处理为好？收回投资时有无税负？</w:t>
            </w:r>
          </w:p>
        </w:tc>
      </w:tr>
      <w:tr>
        <w:tblPrEx/>
        <w:trPr/>
        <w:tc>
          <w:tcPr>
            <w:tcW w:w="1487" w:type="dxa"/>
            <w:tcBorders/>
            <w:vAlign w:val="center"/>
          </w:tcPr>
          <w:p>
            <w:pPr>
              <w:pStyle w:val="style4097"/>
              <w:ind w:firstLine="280" w:firstLineChars="10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  <w:p>
            <w:pPr>
              <w:pStyle w:val="style4097"/>
              <w:ind w:firstLine="280" w:firstLineChars="10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  <w:p>
            <w:pPr>
              <w:pStyle w:val="style4097"/>
              <w:ind w:firstLine="280" w:firstLineChars="10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  <w:p>
            <w:pPr>
              <w:pStyle w:val="style4097"/>
              <w:ind w:firstLine="280" w:firstLineChars="10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  <w:p>
            <w:pPr>
              <w:pStyle w:val="style4097"/>
              <w:ind w:firstLine="280" w:firstLineChars="10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  <w:p>
            <w:pPr>
              <w:pStyle w:val="style4097"/>
              <w:ind w:firstLine="280" w:firstLineChars="10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  <w:p>
            <w:pPr>
              <w:pStyle w:val="style4097"/>
              <w:ind w:firstLine="280" w:firstLineChars="10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  <w:p>
            <w:pPr>
              <w:pStyle w:val="style4097"/>
              <w:ind w:firstLine="280" w:firstLineChars="10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  <w:p>
            <w:pPr>
              <w:pStyle w:val="style4097"/>
              <w:ind w:firstLine="280" w:firstLineChars="10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  <w:p>
            <w:pPr>
              <w:pStyle w:val="style4097"/>
              <w:ind w:firstLine="280" w:firstLineChars="100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公司</w:t>
            </w:r>
          </w:p>
          <w:p>
            <w:pPr>
              <w:pStyle w:val="style4097"/>
              <w:ind w:firstLine="280" w:firstLineChars="100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金融</w:t>
            </w:r>
          </w:p>
        </w:tc>
        <w:tc>
          <w:tcPr>
            <w:tcW w:w="7035" w:type="dxa"/>
            <w:tcBorders/>
          </w:tcPr>
          <w:p>
            <w:pPr>
              <w:pStyle w:val="style0"/>
              <w:numPr>
                <w:ilvl w:val="0"/>
                <w:numId w:val="2"/>
              </w:numPr>
              <w:rPr>
                <w:rFonts w:ascii="仿宋" w:cs="仿宋" w:eastAsia="仿宋" w:hAnsi="仿宋"/>
                <w:sz w:val="28"/>
                <w:szCs w:val="36"/>
              </w:rPr>
            </w:pPr>
            <w:r>
              <w:rPr>
                <w:rFonts w:ascii="仿宋" w:cs="仿宋" w:eastAsia="仿宋" w:hAnsi="仿宋" w:hint="eastAsia"/>
                <w:sz w:val="28"/>
                <w:szCs w:val="36"/>
              </w:rPr>
              <w:t>在股权收购中，到底选择哪种作为收购主体——自然人、有限公司、有限合伙企业的优劣势比较？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rFonts w:ascii="仿宋" w:cs="仿宋" w:eastAsia="仿宋" w:hAnsi="仿宋"/>
                <w:sz w:val="28"/>
                <w:szCs w:val="36"/>
              </w:rPr>
            </w:pPr>
            <w:r>
              <w:rPr>
                <w:rFonts w:ascii="仿宋" w:cs="仿宋" w:eastAsia="仿宋" w:hAnsi="仿宋" w:hint="eastAsia"/>
                <w:sz w:val="28"/>
                <w:szCs w:val="36"/>
              </w:rPr>
              <w:t>股东在股权转让后，可否主张转让前为取得的股东权益（例如股金分红）？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rFonts w:ascii="仿宋" w:cs="仿宋" w:eastAsia="仿宋" w:hAnsi="仿宋"/>
                <w:sz w:val="28"/>
                <w:szCs w:val="36"/>
              </w:rPr>
            </w:pPr>
            <w:r>
              <w:rPr>
                <w:rFonts w:ascii="仿宋" w:cs="仿宋" w:eastAsia="仿宋" w:hAnsi="仿宋" w:hint="eastAsia"/>
                <w:sz w:val="28"/>
                <w:szCs w:val="36"/>
              </w:rPr>
              <w:t>股东知情权的“查账边界”在哪里？是否无权查阅“会计凭证”？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rFonts w:ascii="仿宋" w:cs="仿宋" w:eastAsia="仿宋" w:hAnsi="仿宋"/>
                <w:sz w:val="28"/>
                <w:szCs w:val="36"/>
              </w:rPr>
            </w:pPr>
            <w:r>
              <w:rPr>
                <w:rFonts w:ascii="仿宋" w:cs="仿宋" w:eastAsia="仿宋" w:hAnsi="仿宋" w:hint="eastAsia"/>
                <w:sz w:val="28"/>
                <w:szCs w:val="36"/>
              </w:rPr>
              <w:t>股份有限公司的董事经常不出席董事会，公司可否解聘董事。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rFonts w:ascii="仿宋" w:cs="仿宋" w:eastAsia="仿宋" w:hAnsi="仿宋"/>
                <w:sz w:val="28"/>
                <w:szCs w:val="36"/>
              </w:rPr>
            </w:pPr>
            <w:r>
              <w:rPr>
                <w:rFonts w:ascii="仿宋" w:cs="仿宋" w:eastAsia="仿宋" w:hAnsi="仿宋" w:hint="eastAsia"/>
                <w:sz w:val="28"/>
                <w:szCs w:val="36"/>
              </w:rPr>
              <w:t>在股份有限公司中，股东长期不履职、不出席股东大会，可否进行股东除名？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rFonts w:ascii="仿宋" w:cs="仿宋" w:eastAsia="仿宋" w:hAnsi="仿宋"/>
                <w:sz w:val="28"/>
                <w:szCs w:val="36"/>
              </w:rPr>
            </w:pPr>
            <w:r>
              <w:rPr>
                <w:rFonts w:ascii="仿宋" w:cs="仿宋" w:eastAsia="仿宋" w:hAnsi="仿宋" w:hint="eastAsia"/>
                <w:sz w:val="28"/>
                <w:szCs w:val="36"/>
              </w:rPr>
              <w:t>国资与民企合资过程中的章程约定要点；民企作为小股东过程中如何参与合资公司决策及自身权益维护？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rFonts w:ascii="仿宋" w:cs="仿宋" w:eastAsia="仿宋" w:hAnsi="仿宋"/>
                <w:sz w:val="28"/>
                <w:szCs w:val="36"/>
              </w:rPr>
            </w:pPr>
            <w:r>
              <w:rPr>
                <w:rFonts w:ascii="仿宋" w:cs="仿宋" w:eastAsia="仿宋" w:hAnsi="仿宋" w:hint="eastAsia"/>
                <w:sz w:val="28"/>
                <w:szCs w:val="36"/>
              </w:rPr>
              <w:t>《公司章程》或《股东协议》中可否约定某特定股东拥有一票否决权？可否约定某小股东拥有三分之二表决权？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rFonts w:ascii="仿宋" w:cs="仿宋" w:eastAsia="仿宋" w:hAnsi="仿宋"/>
                <w:sz w:val="28"/>
                <w:szCs w:val="36"/>
              </w:rPr>
            </w:pPr>
            <w:r>
              <w:rPr>
                <w:rFonts w:ascii="仿宋" w:cs="仿宋" w:eastAsia="仿宋" w:hAnsi="仿宋" w:hint="eastAsia"/>
                <w:sz w:val="28"/>
                <w:szCs w:val="36"/>
              </w:rPr>
              <w:t>公司长期不分红情形下，异议股东（小股东）可否要求股份回购？可否强行要求公司解散？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rFonts w:ascii="仿宋" w:cs="仿宋" w:eastAsia="仿宋" w:hAnsi="仿宋"/>
                <w:sz w:val="28"/>
                <w:szCs w:val="36"/>
              </w:rPr>
            </w:pPr>
            <w:r>
              <w:rPr>
                <w:rFonts w:ascii="仿宋" w:cs="仿宋" w:eastAsia="仿宋" w:hAnsi="仿宋" w:hint="eastAsia"/>
                <w:sz w:val="28"/>
                <w:szCs w:val="36"/>
              </w:rPr>
              <w:t>有限公司某股东（小股东）在公司设立时认缴出资，盈利</w:t>
            </w:r>
            <w:r>
              <w:rPr>
                <w:rFonts w:ascii="仿宋" w:cs="仿宋" w:eastAsia="仿宋" w:hAnsi="仿宋" w:hint="eastAsia"/>
                <w:sz w:val="28"/>
                <w:szCs w:val="36"/>
              </w:rPr>
              <w:t>三年后才实缴出资到位，则实缴出资后可否享有实缴前的留存收益分配？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36"/>
              </w:rPr>
              <w:t>在公司对外收购过程中，采用“股权收购”与“资产收购”哪种方式更好？</w:t>
            </w:r>
          </w:p>
        </w:tc>
      </w:tr>
      <w:tr>
        <w:tblPrEx/>
        <w:trPr/>
        <w:tc>
          <w:tcPr>
            <w:tcW w:w="1487" w:type="dxa"/>
            <w:tcBorders/>
            <w:vAlign w:val="center"/>
          </w:tcPr>
          <w:p>
            <w:pPr>
              <w:pStyle w:val="style4097"/>
              <w:ind w:firstLine="0" w:firstLineChars="0"/>
              <w:rPr>
                <w:rFonts w:ascii="仿宋" w:cs="仿宋" w:eastAsia="仿宋" w:hAnsi="仿宋"/>
                <w:sz w:val="28"/>
                <w:szCs w:val="28"/>
              </w:rPr>
            </w:pPr>
          </w:p>
          <w:p>
            <w:pPr>
              <w:pStyle w:val="style4097"/>
              <w:ind w:firstLine="0" w:firstLineChars="0"/>
              <w:rPr>
                <w:rFonts w:ascii="仿宋" w:cs="仿宋" w:eastAsia="仿宋" w:hAnsi="仿宋"/>
                <w:sz w:val="28"/>
                <w:szCs w:val="28"/>
              </w:rPr>
            </w:pPr>
          </w:p>
          <w:p>
            <w:pPr>
              <w:pStyle w:val="style4097"/>
              <w:ind w:firstLine="0" w:firstLineChars="0"/>
              <w:rPr>
                <w:rFonts w:ascii="仿宋" w:cs="仿宋" w:eastAsia="仿宋" w:hAnsi="仿宋"/>
                <w:sz w:val="28"/>
                <w:szCs w:val="28"/>
              </w:rPr>
            </w:pPr>
          </w:p>
          <w:p>
            <w:pPr>
              <w:pStyle w:val="style4097"/>
              <w:ind w:firstLine="0" w:firstLineChars="0"/>
              <w:rPr>
                <w:rFonts w:ascii="仿宋" w:cs="仿宋" w:eastAsia="仿宋" w:hAnsi="仿宋"/>
                <w:sz w:val="28"/>
                <w:szCs w:val="28"/>
              </w:rPr>
            </w:pPr>
          </w:p>
          <w:p>
            <w:pPr>
              <w:pStyle w:val="style4097"/>
              <w:ind w:firstLine="0" w:firstLineChars="0"/>
              <w:rPr>
                <w:rFonts w:ascii="仿宋" w:cs="仿宋" w:eastAsia="仿宋" w:hAnsi="仿宋"/>
                <w:sz w:val="28"/>
                <w:szCs w:val="28"/>
              </w:rPr>
            </w:pPr>
          </w:p>
          <w:p>
            <w:pPr>
              <w:pStyle w:val="style4097"/>
              <w:ind w:firstLine="0" w:firstLineChars="0"/>
              <w:rPr>
                <w:rFonts w:ascii="仿宋" w:cs="仿宋" w:eastAsia="仿宋" w:hAnsi="仿宋"/>
                <w:sz w:val="28"/>
                <w:szCs w:val="28"/>
              </w:rPr>
            </w:pPr>
          </w:p>
          <w:p>
            <w:pPr>
              <w:pStyle w:val="style4097"/>
              <w:ind w:firstLine="0" w:firstLineChars="0"/>
              <w:rPr>
                <w:rFonts w:ascii="仿宋" w:cs="仿宋" w:eastAsia="仿宋" w:hAnsi="仿宋"/>
                <w:sz w:val="28"/>
                <w:szCs w:val="28"/>
              </w:rPr>
            </w:pPr>
          </w:p>
          <w:p>
            <w:pPr>
              <w:pStyle w:val="style4097"/>
              <w:ind w:firstLine="0" w:firstLineChars="0"/>
              <w:rPr>
                <w:rFonts w:ascii="仿宋" w:cs="仿宋" w:eastAsia="仿宋" w:hAnsi="仿宋"/>
                <w:sz w:val="28"/>
                <w:szCs w:val="28"/>
              </w:rPr>
            </w:pPr>
          </w:p>
          <w:p>
            <w:pPr>
              <w:pStyle w:val="style4097"/>
              <w:ind w:firstLine="0" w:firstLineChars="0"/>
              <w:rPr>
                <w:rFonts w:ascii="仿宋" w:cs="仿宋" w:eastAsia="仿宋" w:hAnsi="仿宋"/>
                <w:sz w:val="28"/>
                <w:szCs w:val="28"/>
              </w:rPr>
            </w:pPr>
          </w:p>
          <w:p>
            <w:pPr>
              <w:pStyle w:val="style4097"/>
              <w:ind w:firstLine="0" w:firstLineChars="0"/>
              <w:rPr>
                <w:rFonts w:ascii="仿宋" w:cs="仿宋" w:eastAsia="仿宋" w:hAnsi="仿宋"/>
                <w:sz w:val="28"/>
                <w:szCs w:val="28"/>
              </w:rPr>
            </w:pPr>
          </w:p>
          <w:p>
            <w:pPr>
              <w:pStyle w:val="style4097"/>
              <w:ind w:firstLine="0" w:firstLineChars="0"/>
              <w:rPr>
                <w:rFonts w:ascii="仿宋" w:cs="仿宋" w:eastAsia="仿宋" w:hAnsi="仿宋"/>
                <w:sz w:val="28"/>
                <w:szCs w:val="28"/>
              </w:rPr>
            </w:pPr>
          </w:p>
          <w:p>
            <w:pPr>
              <w:pStyle w:val="style4097"/>
              <w:ind w:firstLine="0" w:firstLineChars="0"/>
              <w:rPr>
                <w:rFonts w:ascii="仿宋" w:cs="仿宋" w:eastAsia="仿宋" w:hAnsi="仿宋"/>
                <w:sz w:val="28"/>
                <w:szCs w:val="28"/>
              </w:rPr>
            </w:pPr>
          </w:p>
          <w:p>
            <w:pPr>
              <w:pStyle w:val="style4097"/>
              <w:ind w:firstLine="0" w:firstLineChars="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  <w:p>
            <w:pPr>
              <w:pStyle w:val="style4097"/>
              <w:ind w:firstLine="0" w:firstLineChars="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执行</w:t>
            </w:r>
          </w:p>
        </w:tc>
        <w:tc>
          <w:tcPr>
            <w:tcW w:w="7035" w:type="dxa"/>
            <w:tcBorders/>
          </w:tcPr>
          <w:p>
            <w:pPr>
              <w:pStyle w:val="style4097"/>
              <w:numPr>
                <w:ilvl w:val="0"/>
                <w:numId w:val="3"/>
              </w:numPr>
              <w:tabs>
                <w:tab w:val="left" w:leader="none" w:pos="1083"/>
              </w:tabs>
              <w:ind w:firstLineChars="0"/>
              <w:jc w:val="left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出租人出租钢管、扣件给开发商，出租物被查封扣押冻结，出租人就出租物提出确权及排除执行的异议之诉，能否得到法院支持。</w:t>
            </w:r>
          </w:p>
          <w:p>
            <w:pPr>
              <w:pStyle w:val="style4097"/>
              <w:numPr>
                <w:ilvl w:val="0"/>
                <w:numId w:val="3"/>
              </w:numPr>
              <w:tabs>
                <w:tab w:val="left" w:leader="none" w:pos="1083"/>
              </w:tabs>
              <w:ind w:firstLineChars="0"/>
              <w:jc w:val="left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公司没有资产，如何追加实际控制人作为被执行人或直接执行实际控制人资产。</w:t>
            </w:r>
          </w:p>
          <w:p>
            <w:pPr>
              <w:pStyle w:val="style4097"/>
              <w:numPr>
                <w:ilvl w:val="0"/>
                <w:numId w:val="3"/>
              </w:numPr>
              <w:tabs>
                <w:tab w:val="left" w:leader="none" w:pos="1083"/>
              </w:tabs>
              <w:ind w:firstLineChars="0"/>
              <w:jc w:val="left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最高院关于执行股权的最新规定出台之前，对于非上市股份公司股权查封，没有在登记机关公示的有法律效力吗？</w:t>
            </w:r>
          </w:p>
          <w:p>
            <w:pPr>
              <w:pStyle w:val="style4097"/>
              <w:numPr>
                <w:ilvl w:val="0"/>
                <w:numId w:val="3"/>
              </w:numPr>
              <w:tabs>
                <w:tab w:val="left" w:leader="none" w:pos="1083"/>
              </w:tabs>
              <w:ind w:firstLineChars="0"/>
              <w:jc w:val="left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被执行人在判决生效后存在大额资金转出的行为，能否认定为恶意转移财产，如不能，则何种情况可以认定为恶意转移财产？被执行人利用他人账户收付款的行为能否视为拒执？</w:t>
            </w:r>
          </w:p>
          <w:p>
            <w:pPr>
              <w:pStyle w:val="style4097"/>
              <w:numPr>
                <w:ilvl w:val="0"/>
                <w:numId w:val="3"/>
              </w:numPr>
              <w:tabs>
                <w:tab w:val="left" w:leader="none" w:pos="1083"/>
              </w:tabs>
              <w:ind w:firstLineChars="0"/>
              <w:jc w:val="left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离婚协议约定的不动产归属能否在执行异议之诉中一并确权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?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能否排除法院强制执行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?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能否直接发生物权变动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?</w:t>
            </w:r>
          </w:p>
          <w:p>
            <w:pPr>
              <w:pStyle w:val="style4097"/>
              <w:numPr>
                <w:ilvl w:val="0"/>
                <w:numId w:val="3"/>
              </w:numPr>
              <w:tabs>
                <w:tab w:val="left" w:leader="none" w:pos="1083"/>
              </w:tabs>
              <w:ind w:firstLineChars="0"/>
              <w:jc w:val="left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法院判决生效，申请执行前，被申请执行人转移财产；同时，在执行过程中，被申请人配偶将其中一套共有房屋进行抵押、二押，将另一套房屋份额无偿赠送给儿子。这样的情况，是否可以追究拒执？</w:t>
            </w:r>
          </w:p>
          <w:p>
            <w:pPr>
              <w:pStyle w:val="style4097"/>
              <w:numPr>
                <w:ilvl w:val="0"/>
                <w:numId w:val="3"/>
              </w:numPr>
              <w:tabs>
                <w:tab w:val="left" w:leader="none" w:pos="1083"/>
              </w:tabs>
              <w:ind w:firstLineChars="0"/>
              <w:jc w:val="left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请问二拍流拍后，财产变卖期内是否能够进行以物抵债，是否必须在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60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日的变卖期满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后才能进行以物抵债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?</w:t>
            </w:r>
          </w:p>
          <w:p>
            <w:pPr>
              <w:pStyle w:val="style4097"/>
              <w:numPr>
                <w:ilvl w:val="0"/>
                <w:numId w:val="3"/>
              </w:numPr>
              <w:tabs>
                <w:tab w:val="left" w:leader="none" w:pos="1083"/>
              </w:tabs>
              <w:ind w:firstLineChars="0"/>
              <w:jc w:val="left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案外人异议之诉一二审判决不得执行，案外人处置后再审判决撤销一二审判决，执行法院能否继续执行已经处置的财产？</w:t>
            </w:r>
          </w:p>
          <w:p>
            <w:pPr>
              <w:pStyle w:val="style4097"/>
              <w:numPr>
                <w:ilvl w:val="0"/>
                <w:numId w:val="3"/>
              </w:numPr>
              <w:tabs>
                <w:tab w:val="left" w:leader="none" w:pos="1083"/>
              </w:tabs>
              <w:ind w:firstLineChars="0"/>
              <w:jc w:val="left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建筑公司无可供执行财产，现该公司涉及一笔已被法院冻结的甲方（国有单位）的工程款，需要财政评审，但评审所必须的资料掌握在该建筑公司两个员工手上，公司欠他俩工资，所以他俩拒不提供资料，导致法院执行工作无法推进，请问法院能否对这两位员工采取强制措施？</w:t>
            </w:r>
          </w:p>
          <w:p>
            <w:pPr>
              <w:pStyle w:val="style4097"/>
              <w:numPr>
                <w:ilvl w:val="0"/>
                <w:numId w:val="3"/>
              </w:numPr>
              <w:tabs>
                <w:tab w:val="left" w:leader="none" w:pos="1083"/>
              </w:tabs>
              <w:ind w:firstLineChars="0"/>
              <w:jc w:val="left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保全结果通知书对轮候冻结银行帐户的是否应写明冻结起算日期？到期是否要申请续期？此时可能还在轮候。</w:t>
            </w:r>
          </w:p>
        </w:tc>
      </w:tr>
    </w:tbl>
    <w:p>
      <w:pPr>
        <w:pStyle w:val="style4097"/>
        <w:ind w:left="630" w:firstLine="0" w:firstLineChars="0"/>
        <w:rPr>
          <w:rFonts w:ascii="宋体" w:cs="宋体" w:eastAsia="宋体" w:hAnsi="宋体"/>
          <w:sz w:val="24"/>
        </w:rPr>
      </w:pPr>
    </w:p>
    <w:p>
      <w:pPr>
        <w:pStyle w:val="style0"/>
        <w:spacing w:lineRule="exact" w:line="520"/>
        <w:jc w:val="left"/>
        <w:rPr>
          <w:rFonts w:ascii="宋体" w:cs="宋体" w:eastAsia="宋体" w:hAnsi="宋体"/>
          <w:sz w:val="24"/>
        </w:rPr>
      </w:pPr>
    </w:p>
    <w:p>
      <w:pPr>
        <w:pStyle w:val="style0"/>
        <w:spacing w:lineRule="exact" w:line="520"/>
        <w:jc w:val="left"/>
        <w:rPr>
          <w:rFonts w:ascii="仿宋" w:cs="仿宋" w:eastAsia="仿宋" w:hAnsi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cs="仿宋" w:eastAsia="仿宋" w:hAnsi="仿宋" w:hint="eastAsia"/>
          <w:b/>
          <w:bCs/>
          <w:color w:val="000000"/>
          <w:sz w:val="28"/>
          <w:szCs w:val="28"/>
          <w:shd w:val="clear" w:color="auto" w:fill="ffffff"/>
        </w:rPr>
        <w:t>四、</w:t>
      </w:r>
      <w:r>
        <w:rPr>
          <w:rFonts w:ascii="仿宋" w:cs="仿宋" w:eastAsia="仿宋" w:hAnsi="仿宋" w:hint="eastAsia"/>
          <w:b/>
          <w:bCs/>
          <w:color w:val="000000"/>
          <w:sz w:val="28"/>
          <w:szCs w:val="28"/>
          <w:shd w:val="clear" w:color="auto" w:fill="ffffff"/>
        </w:rPr>
        <w:t>培训时间</w:t>
      </w:r>
    </w:p>
    <w:p>
      <w:pPr>
        <w:pStyle w:val="style0"/>
        <w:spacing w:lineRule="auto" w:line="360"/>
        <w:ind w:firstLine="562" w:firstLineChars="200"/>
        <w:rPr>
          <w:rFonts w:ascii="仿宋" w:cs="仿宋" w:eastAsia="仿宋" w:hAnsi="仿宋"/>
          <w:color w:val="000000"/>
          <w:sz w:val="28"/>
          <w:szCs w:val="28"/>
          <w:shd w:val="clear" w:color="auto" w:fill="ffffff"/>
        </w:rPr>
      </w:pPr>
      <w:r>
        <w:rPr>
          <w:rFonts w:ascii="仿宋" w:cs="仿宋" w:eastAsia="仿宋" w:hAnsi="仿宋" w:hint="eastAsia"/>
          <w:b/>
          <w:bCs/>
          <w:color w:val="000000"/>
          <w:sz w:val="28"/>
          <w:szCs w:val="28"/>
          <w:shd w:val="clear" w:color="auto" w:fill="ffffff"/>
        </w:rPr>
        <w:t>财税专栏：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6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月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21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日晚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19:30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—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21:00</w:t>
      </w:r>
    </w:p>
    <w:p>
      <w:pPr>
        <w:pStyle w:val="style0"/>
        <w:spacing w:lineRule="auto" w:line="360"/>
        <w:ind w:firstLine="562" w:firstLineChars="200"/>
        <w:rPr>
          <w:rFonts w:ascii="仿宋" w:cs="仿宋" w:eastAsia="仿宋" w:hAnsi="仿宋"/>
          <w:color w:val="000000"/>
          <w:sz w:val="28"/>
          <w:szCs w:val="28"/>
          <w:shd w:val="clear" w:color="auto" w:fill="ffffff"/>
        </w:rPr>
      </w:pPr>
      <w:r>
        <w:rPr>
          <w:rFonts w:ascii="仿宋" w:cs="仿宋" w:eastAsia="仿宋" w:hAnsi="仿宋" w:hint="eastAsia"/>
          <w:b/>
          <w:bCs/>
          <w:color w:val="000000"/>
          <w:sz w:val="28"/>
          <w:szCs w:val="28"/>
          <w:shd w:val="clear" w:color="auto" w:fill="ffffff"/>
        </w:rPr>
        <w:t>公司金融专栏：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6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月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22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日晚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19:30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—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21:00</w:t>
      </w:r>
    </w:p>
    <w:p>
      <w:pPr>
        <w:pStyle w:val="style0"/>
        <w:spacing w:lineRule="auto" w:line="360"/>
        <w:ind w:firstLine="562" w:firstLineChars="200"/>
        <w:rPr>
          <w:rFonts w:ascii="仿宋" w:cs="仿宋" w:eastAsia="仿宋" w:hAnsi="仿宋"/>
          <w:color w:val="000000"/>
          <w:sz w:val="28"/>
          <w:szCs w:val="28"/>
          <w:shd w:val="clear" w:color="auto" w:fill="ffffff"/>
        </w:rPr>
      </w:pPr>
      <w:r>
        <w:rPr>
          <w:rFonts w:ascii="仿宋" w:cs="仿宋" w:eastAsia="仿宋" w:hAnsi="仿宋" w:hint="eastAsia"/>
          <w:b/>
          <w:bCs/>
          <w:color w:val="000000"/>
          <w:sz w:val="28"/>
          <w:szCs w:val="28"/>
          <w:shd w:val="clear" w:color="auto" w:fill="ffffff"/>
        </w:rPr>
        <w:t>执行专栏：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6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月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24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日晚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19:30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—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21:00</w:t>
      </w:r>
    </w:p>
    <w:p>
      <w:pPr>
        <w:pStyle w:val="style0"/>
        <w:rPr>
          <w:rFonts w:ascii="仿宋" w:cs="仿宋" w:eastAsia="仿宋" w:hAnsi="仿宋"/>
          <w:b/>
          <w:bCs/>
          <w:color w:val="000000"/>
          <w:sz w:val="24"/>
          <w:shd w:val="clear" w:color="auto" w:fill="ffffff"/>
        </w:rPr>
      </w:pPr>
    </w:p>
    <w:p>
      <w:pPr>
        <w:pStyle w:val="style0"/>
        <w:rPr>
          <w:rFonts w:ascii="仿宋" w:cs="仿宋" w:eastAsia="仿宋" w:hAnsi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cs="仿宋" w:eastAsia="仿宋" w:hAnsi="仿宋" w:hint="eastAsia"/>
          <w:b/>
          <w:bCs/>
          <w:color w:val="000000"/>
          <w:sz w:val="28"/>
          <w:szCs w:val="28"/>
          <w:shd w:val="clear" w:color="auto" w:fill="ffffff"/>
        </w:rPr>
        <w:t>五、</w:t>
      </w:r>
      <w:r>
        <w:rPr>
          <w:rFonts w:ascii="仿宋" w:cs="仿宋" w:eastAsia="仿宋" w:hAnsi="仿宋" w:hint="eastAsia"/>
          <w:b/>
          <w:bCs/>
          <w:color w:val="000000"/>
          <w:sz w:val="28"/>
          <w:szCs w:val="28"/>
          <w:shd w:val="clear" w:color="auto" w:fill="ffffff"/>
        </w:rPr>
        <w:t>培训费用</w:t>
      </w:r>
    </w:p>
    <w:p>
      <w:pPr>
        <w:pStyle w:val="style0"/>
        <w:ind w:left="560"/>
        <w:rPr>
          <w:rFonts w:ascii="仿宋" w:cs="仿宋" w:eastAsia="仿宋" w:hAnsi="仿宋"/>
          <w:color w:val="000000"/>
          <w:sz w:val="28"/>
          <w:szCs w:val="28"/>
          <w:shd w:val="clear" w:color="auto" w:fill="ffffff"/>
        </w:rPr>
      </w:pP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温州</w:t>
      </w:r>
      <w:bookmarkStart w:id="0" w:name="_GoBack"/>
      <w:bookmarkEnd w:id="0"/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市律师协会会员免费参加</w:t>
      </w:r>
    </w:p>
    <w:p>
      <w:pPr>
        <w:pStyle w:val="style0"/>
        <w:rPr>
          <w:rFonts w:ascii="仿宋" w:cs="仿宋" w:eastAsia="仿宋" w:hAnsi="仿宋"/>
          <w:b/>
          <w:bCs/>
          <w:color w:val="000000"/>
          <w:sz w:val="22"/>
          <w:szCs w:val="22"/>
          <w:shd w:val="clear" w:color="auto" w:fill="ffffff"/>
        </w:rPr>
      </w:pPr>
    </w:p>
    <w:p>
      <w:pPr>
        <w:pStyle w:val="style0"/>
        <w:rPr>
          <w:rFonts w:ascii="仿宋" w:cs="仿宋" w:eastAsia="仿宋" w:hAnsi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cs="仿宋" w:eastAsia="仿宋" w:hAnsi="仿宋" w:hint="eastAsia"/>
          <w:b/>
          <w:bCs/>
          <w:color w:val="000000"/>
          <w:sz w:val="28"/>
          <w:szCs w:val="28"/>
          <w:shd w:val="clear" w:color="auto" w:fill="ffffff"/>
        </w:rPr>
        <w:t>六、</w:t>
      </w:r>
      <w:r>
        <w:rPr>
          <w:rFonts w:ascii="仿宋" w:cs="仿宋" w:eastAsia="仿宋" w:hAnsi="仿宋" w:hint="eastAsia"/>
          <w:b/>
          <w:bCs/>
          <w:color w:val="000000"/>
          <w:sz w:val="28"/>
          <w:szCs w:val="28"/>
          <w:shd w:val="clear" w:color="auto" w:fill="ffffff"/>
        </w:rPr>
        <w:t>培训参加方式</w:t>
      </w:r>
    </w:p>
    <w:p>
      <w:pPr>
        <w:pStyle w:val="style0"/>
        <w:ind w:firstLine="560" w:firstLineChars="200"/>
        <w:rPr>
          <w:rFonts w:ascii="仿宋" w:cs="仿宋" w:eastAsia="仿宋" w:hAnsi="仿宋"/>
          <w:color w:val="000000"/>
          <w:sz w:val="28"/>
          <w:szCs w:val="28"/>
          <w:shd w:val="clear" w:color="auto" w:fill="ffffff"/>
        </w:rPr>
      </w:pP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报名方式：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扫码添加英才苑府任意一个工作人员微信即可参与登记报名，领取账号</w:t>
      </w:r>
    </w:p>
    <w:p>
      <w:pPr>
        <w:pStyle w:val="style0"/>
        <w:ind w:firstLine="560" w:firstLineChars="200"/>
        <w:rPr>
          <w:rFonts w:ascii="仿宋" w:cs="仿宋" w:eastAsia="仿宋" w:hAnsi="仿宋"/>
          <w:color w:val="000000"/>
          <w:sz w:val="28"/>
          <w:szCs w:val="28"/>
          <w:shd w:val="clear" w:color="auto" w:fill="ffffff"/>
        </w:rPr>
      </w:pPr>
      <w:r>
        <w:rPr>
          <w:rFonts w:ascii="仿宋" w:cs="仿宋" w:eastAsia="仿宋" w:hAnsi="仿宋" w:hint="eastAsia"/>
          <w:noProof/>
          <w:color w:val="000000"/>
          <w:sz w:val="28"/>
          <w:szCs w:val="28"/>
          <w:shd w:val="clear" w:color="auto" w:fill="ffffff"/>
        </w:rPr>
        <w:drawing>
          <wp:inline distL="0" distT="0" distB="0" distR="0">
            <wp:extent cx="1688464" cy="1688464"/>
            <wp:effectExtent l="0" t="0" r="3175" b="3175"/>
            <wp:docPr id="1026" name="图片 1" descr="浙江地区 (1)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88464" cy="168846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ind w:firstLine="560" w:firstLineChars="200"/>
        <w:rPr>
          <w:rFonts w:ascii="仿宋" w:cs="仿宋" w:eastAsia="仿宋" w:hAnsi="仿宋"/>
          <w:color w:val="000000"/>
          <w:sz w:val="28"/>
          <w:szCs w:val="28"/>
          <w:shd w:val="clear" w:color="auto" w:fill="ffffff"/>
        </w:rPr>
      </w:pPr>
    </w:p>
    <w:p>
      <w:pPr>
        <w:pStyle w:val="style0"/>
        <w:ind w:firstLine="560" w:firstLineChars="200"/>
        <w:rPr>
          <w:rFonts w:ascii="仿宋" w:cs="仿宋" w:eastAsia="仿宋" w:hAnsi="仿宋"/>
          <w:color w:val="000000"/>
          <w:sz w:val="28"/>
          <w:szCs w:val="28"/>
          <w:shd w:val="clear" w:color="auto" w:fill="ffffff"/>
        </w:rPr>
      </w:pP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联系人：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张万春</w:t>
      </w:r>
    </w:p>
    <w:p>
      <w:pPr>
        <w:pStyle w:val="style0"/>
        <w:ind w:firstLine="560" w:firstLineChars="200"/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电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话：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15611110793</w:t>
      </w:r>
    </w:p>
    <w:p>
      <w:pPr>
        <w:pStyle w:val="style0"/>
        <w:ind w:firstLine="562" w:firstLineChars="200"/>
        <w:rPr>
          <w:rFonts w:ascii="仿宋" w:cs="仿宋" w:eastAsia="仿宋" w:hAnsi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cs="仿宋" w:eastAsia="仿宋" w:hAnsi="仿宋"/>
          <w:b/>
          <w:bCs/>
          <w:color w:val="000000"/>
          <w:sz w:val="28"/>
          <w:szCs w:val="28"/>
          <w:shd w:val="clear" w:color="auto" w:fill="ffffff"/>
        </w:rPr>
        <w:t>七、注意及其他事项</w:t>
      </w:r>
    </w:p>
    <w:p>
      <w:pPr>
        <w:pStyle w:val="style0"/>
        <w:ind w:firstLine="420" w:firstLineChars="200"/>
        <w:rPr>
          <w:rFonts w:ascii="仿宋" w:cs="仿宋" w:eastAsia="仿宋" w:hAnsi="仿宋"/>
          <w:color w:val="000000"/>
          <w:sz w:val="28"/>
          <w:szCs w:val="28"/>
          <w:shd w:val="clear" w:color="auto" w:fill="ffffff"/>
        </w:rPr>
      </w:pPr>
      <w:r>
        <w:rPr>
          <w:rFonts w:eastAsia="仿宋"/>
        </w:rPr>
        <w:t>         </w:t>
      </w:r>
      <w:r>
        <w:rPr>
          <w:rFonts w:ascii="仿宋" w:cs="仿宋" w:eastAsia="仿宋" w:hAnsi="仿宋"/>
          <w:color w:val="000000"/>
          <w:sz w:val="28"/>
          <w:szCs w:val="28"/>
          <w:shd w:val="clear" w:color="auto" w:fill="ffffff"/>
        </w:rPr>
        <w:t>本次培训每半天可抵2022年律师继续教育5个课时。</w:t>
      </w:r>
    </w:p>
    <w:p>
      <w:pPr>
        <w:pStyle w:val="style0"/>
        <w:ind w:firstLine="6160" w:firstLineChars="2200"/>
        <w:rPr>
          <w:rFonts w:ascii="仿宋" w:cs="仿宋" w:eastAsia="仿宋" w:hAnsi="仿宋"/>
          <w:color w:val="000000"/>
          <w:sz w:val="28"/>
          <w:szCs w:val="28"/>
          <w:shd w:val="clear" w:color="auto" w:fill="ffffff"/>
        </w:rPr>
      </w:pP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温州市律师协会</w:t>
      </w:r>
    </w:p>
    <w:p>
      <w:pPr>
        <w:pStyle w:val="style0"/>
        <w:ind w:firstLine="6020" w:firstLineChars="2150"/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2022年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6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月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20</w:t>
      </w:r>
      <w:r>
        <w:rPr>
          <w:rFonts w:ascii="仿宋" w:cs="仿宋" w:eastAsia="仿宋" w:hAnsi="仿宋" w:hint="eastAsia"/>
          <w:color w:val="000000"/>
          <w:sz w:val="28"/>
          <w:szCs w:val="28"/>
          <w:shd w:val="clear" w:color="auto" w:fill="ffffff"/>
        </w:rPr>
        <w:t>日</w:t>
      </w:r>
    </w:p>
    <w:p>
      <w:pPr>
        <w:pStyle w:val="style0"/>
        <w:ind w:firstLine="420" w:firstLineChars="200"/>
        <w:rPr>
          <w:rFonts w:eastAsia="仿宋"/>
        </w:rPr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93306ECB"/>
    <w:lvl w:ilvl="0">
      <w:start w:val="1"/>
      <w:numFmt w:val="chineseCounting"/>
      <w:suff w:val="nothing"/>
      <w:lvlText w:val="（%1）"/>
      <w:lvlJc w:val="left"/>
      <w:pPr>
        <w:ind w:left="-420" w:firstLine="420"/>
      </w:pPr>
      <w:rPr>
        <w:rFonts w:hint="eastAsia"/>
      </w:rPr>
    </w:lvl>
  </w:abstractNum>
  <w:abstractNum w:abstractNumId="1">
    <w:nsid w:val="00000001"/>
    <w:multiLevelType w:val="singleLevel"/>
    <w:tmpl w:val="08A1C68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00000002"/>
    <w:multiLevelType w:val="singleLevel"/>
    <w:tmpl w:val="17D367B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Calibri" w:cs="宋体" w:eastAsia="宋体" w:hAnsi="Calibri"/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qFormat/>
    <w:pPr>
      <w:widowControl w:val="false"/>
      <w:jc w:val="both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7">
    <w:name w:val="列出段落1"/>
    <w:basedOn w:val="style0"/>
    <w:next w:val="style4097"/>
    <w:qFormat/>
    <w:pPr>
      <w:ind w:firstLine="420" w:firstLineChars="200"/>
    </w:pPr>
    <w:rPr/>
  </w:style>
  <w:style w:type="paragraph" w:styleId="style31">
    <w:name w:val="header"/>
    <w:basedOn w:val="style0"/>
    <w:next w:val="style31"/>
    <w:link w:val="style4098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8">
    <w:name w:val="页眉 Char"/>
    <w:basedOn w:val="style65"/>
    <w:next w:val="style4098"/>
    <w:link w:val="style31"/>
    <w:rPr>
      <w:rFonts w:ascii="Calibri" w:cs="宋体" w:eastAsia="宋体" w:hAnsi="Calibri"/>
      <w:kern w:val="2"/>
      <w:sz w:val="18"/>
      <w:szCs w:val="18"/>
    </w:rPr>
  </w:style>
  <w:style w:type="paragraph" w:styleId="style32">
    <w:name w:val="footer"/>
    <w:basedOn w:val="style0"/>
    <w:next w:val="style32"/>
    <w:link w:val="style40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9">
    <w:name w:val="页脚 Char"/>
    <w:basedOn w:val="style65"/>
    <w:next w:val="style4099"/>
    <w:link w:val="style32"/>
    <w:rPr>
      <w:rFonts w:ascii="Calibri" w:cs="宋体" w:eastAsia="宋体" w:hAnsi="Calibri"/>
      <w:kern w:val="2"/>
      <w:sz w:val="18"/>
      <w:szCs w:val="18"/>
    </w:rPr>
  </w:style>
  <w:style w:type="paragraph" w:styleId="style153">
    <w:name w:val="Balloon Text"/>
    <w:basedOn w:val="style0"/>
    <w:next w:val="style153"/>
    <w:link w:val="style4100"/>
    <w:pPr/>
    <w:rPr>
      <w:sz w:val="18"/>
      <w:szCs w:val="18"/>
    </w:rPr>
  </w:style>
  <w:style w:type="character" w:customStyle="1" w:styleId="style4100">
    <w:name w:val="批注框文本 Char"/>
    <w:basedOn w:val="style65"/>
    <w:next w:val="style4100"/>
    <w:link w:val="style153"/>
    <w:rPr>
      <w:rFonts w:ascii="Calibri" w:cs="宋体" w:eastAsia="宋体" w:hAnsi="Calibri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Words>2041</Words>
  <Pages>1</Pages>
  <Characters>2116</Characters>
  <Application>WPS Office</Application>
  <DocSecurity>0</DocSecurity>
  <Paragraphs>108</Paragraphs>
  <ScaleCrop>false</ScaleCrop>
  <LinksUpToDate>false</LinksUpToDate>
  <CharactersWithSpaces>2134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2021-12-18T00:22:00Z</dcterms:created>
  <dc:creator>于琛</dc:creator>
  <lastModifiedBy>NOH-AN00</lastModifiedBy>
  <dcterms:modified xsi:type="dcterms:W3CDTF">2022-06-19T07:48:49Z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2606FAB4AE4642C7B774B8395AC6DD3A</vt:lpwstr>
  </property>
</Properties>
</file>